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0B" w:rsidRPr="00AB430B" w:rsidRDefault="00AB430B" w:rsidP="00AB430B">
      <w:pPr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30B">
        <w:rPr>
          <w:rFonts w:ascii="Times New Roman" w:eastAsia="Times New Roman" w:hAnsi="Times New Roman" w:cs="Times New Roman"/>
          <w:sz w:val="28"/>
          <w:szCs w:val="28"/>
        </w:rPr>
        <w:t>Информация о реорганизации ОАО «Рогачевский МКК»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5"/>
        <w:gridCol w:w="4724"/>
      </w:tblGrid>
      <w:tr w:rsidR="00AB430B" w:rsidRPr="00B323E0" w:rsidTr="00AB430B">
        <w:tc>
          <w:tcPr>
            <w:tcW w:w="4705" w:type="dxa"/>
          </w:tcPr>
          <w:p w:rsidR="00AB430B" w:rsidRPr="00AB430B" w:rsidRDefault="00AB430B" w:rsidP="00AB4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24" w:type="dxa"/>
          </w:tcPr>
          <w:p w:rsidR="00AB430B" w:rsidRPr="00AB430B" w:rsidRDefault="00AB430B" w:rsidP="00AB430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AB430B" w:rsidRPr="00B323E0" w:rsidTr="00AB430B">
        <w:tc>
          <w:tcPr>
            <w:tcW w:w="4705" w:type="dxa"/>
            <w:vAlign w:val="center"/>
          </w:tcPr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1.Полное наименование, местонахождение и почтовый адрес реорганизуемого</w:t>
            </w: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(ликвидируемого) юридического лица (юридических лиц, участвующих в реорганизации)</w:t>
            </w:r>
          </w:p>
        </w:tc>
        <w:tc>
          <w:tcPr>
            <w:tcW w:w="4724" w:type="dxa"/>
            <w:vAlign w:val="center"/>
          </w:tcPr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открытое акционерное общество «Рогачевский </w:t>
            </w:r>
            <w:proofErr w:type="spell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молочноконсервный</w:t>
            </w:r>
            <w:proofErr w:type="spell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комбинат» (ОАО «Рогачевский МКК»)</w:t>
            </w:r>
          </w:p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247671 Республика Беларусь, </w:t>
            </w:r>
            <w:bookmarkStart w:id="0" w:name="_GoBack"/>
            <w:bookmarkEnd w:id="0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область, г</w:t>
            </w:r>
            <w:proofErr w:type="gram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огачев, ул. Сергея Кирова, 31)</w:t>
            </w:r>
          </w:p>
        </w:tc>
      </w:tr>
      <w:tr w:rsidR="00AB430B" w:rsidRPr="00B323E0" w:rsidTr="00AB430B">
        <w:tc>
          <w:tcPr>
            <w:tcW w:w="4705" w:type="dxa"/>
            <w:vAlign w:val="center"/>
          </w:tcPr>
          <w:p w:rsidR="00AB430B" w:rsidRPr="00AB430B" w:rsidRDefault="00AB430B" w:rsidP="00AB430B">
            <w:pPr>
              <w:spacing w:line="240" w:lineRule="auto"/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Способ реорганизации</w:t>
            </w:r>
          </w:p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4" w:type="dxa"/>
            <w:vAlign w:val="center"/>
          </w:tcPr>
          <w:p w:rsidR="00AB430B" w:rsidRPr="00AB430B" w:rsidRDefault="001B5CFB" w:rsidP="009A679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B430B"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еорганизация ОАО «Рогачевский МКК» в форме выделения </w:t>
            </w:r>
            <w:r w:rsidR="009A679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сельскохозяйственного унитарного предприятия «</w:t>
            </w:r>
            <w:proofErr w:type="spellStart"/>
            <w:r w:rsidR="009A6796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Замостье-Агро</w:t>
            </w:r>
            <w:proofErr w:type="spellEnd"/>
            <w:r w:rsidR="009A67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B430B"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30B" w:rsidRPr="00B323E0" w:rsidTr="00AB430B">
        <w:tc>
          <w:tcPr>
            <w:tcW w:w="4705" w:type="dxa"/>
            <w:vAlign w:val="center"/>
          </w:tcPr>
          <w:p w:rsidR="00AB430B" w:rsidRPr="00AB430B" w:rsidRDefault="00AB430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Наименование уполномоченного лица (органа), принявшего решение о реорганизации</w:t>
            </w: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(ликвидации), и дату принятия такого решения</w:t>
            </w:r>
          </w:p>
        </w:tc>
        <w:tc>
          <w:tcPr>
            <w:tcW w:w="4724" w:type="dxa"/>
            <w:vAlign w:val="center"/>
          </w:tcPr>
          <w:p w:rsidR="00B55A6D" w:rsidRPr="00B55A6D" w:rsidRDefault="00B55A6D" w:rsidP="00B55A6D">
            <w:pPr>
              <w:pStyle w:val="a3"/>
              <w:rPr>
                <w:rFonts w:cs="Courier New"/>
                <w:sz w:val="28"/>
                <w:szCs w:val="28"/>
              </w:rPr>
            </w:pPr>
            <w:r w:rsidRPr="00B55A6D">
              <w:rPr>
                <w:rFonts w:eastAsia="Calibri"/>
                <w:sz w:val="28"/>
                <w:szCs w:val="28"/>
                <w:lang w:eastAsia="en-US"/>
              </w:rPr>
              <w:t xml:space="preserve">Общее собрание акционеров </w:t>
            </w:r>
            <w:r w:rsidRPr="00B55A6D">
              <w:rPr>
                <w:rFonts w:cs="Courier New"/>
                <w:sz w:val="28"/>
                <w:szCs w:val="28"/>
              </w:rPr>
              <w:t>открытого акционерного общества «</w:t>
            </w:r>
            <w:r w:rsidRPr="00B55A6D">
              <w:rPr>
                <w:sz w:val="28"/>
                <w:szCs w:val="28"/>
              </w:rPr>
              <w:t xml:space="preserve">Рогачевский </w:t>
            </w:r>
            <w:proofErr w:type="spellStart"/>
            <w:r w:rsidRPr="00B55A6D">
              <w:rPr>
                <w:sz w:val="28"/>
                <w:szCs w:val="28"/>
              </w:rPr>
              <w:t>молочноконсервный</w:t>
            </w:r>
            <w:proofErr w:type="spellEnd"/>
            <w:r w:rsidRPr="00B55A6D">
              <w:rPr>
                <w:sz w:val="28"/>
                <w:szCs w:val="28"/>
              </w:rPr>
              <w:t xml:space="preserve"> комбинат</w:t>
            </w:r>
            <w:r w:rsidRPr="00B55A6D">
              <w:rPr>
                <w:rFonts w:cs="Courier New"/>
                <w:sz w:val="28"/>
                <w:szCs w:val="28"/>
              </w:rPr>
              <w:t xml:space="preserve">», </w:t>
            </w:r>
          </w:p>
          <w:p w:rsidR="00AB430B" w:rsidRPr="00B55A6D" w:rsidRDefault="00B55A6D" w:rsidP="00B5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A6D">
              <w:rPr>
                <w:rFonts w:ascii="Times New Roman" w:hAnsi="Times New Roman" w:cs="Courier New"/>
                <w:sz w:val="28"/>
                <w:szCs w:val="28"/>
              </w:rPr>
              <w:t>р</w:t>
            </w:r>
            <w:r w:rsidRPr="00B55A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ешение принято 30</w:t>
            </w:r>
            <w:r w:rsidRPr="00B55A6D">
              <w:rPr>
                <w:rFonts w:ascii="Times New Roman" w:hAnsi="Times New Roman" w:cs="Courier New"/>
                <w:sz w:val="28"/>
                <w:szCs w:val="28"/>
              </w:rPr>
              <w:t>.03.2023 и 30.06.2023</w:t>
            </w:r>
          </w:p>
        </w:tc>
      </w:tr>
      <w:tr w:rsidR="001B5CFB" w:rsidRPr="00B323E0" w:rsidTr="00B55A6D">
        <w:tc>
          <w:tcPr>
            <w:tcW w:w="4705" w:type="dxa"/>
            <w:vAlign w:val="center"/>
          </w:tcPr>
          <w:p w:rsidR="001B5CFB" w:rsidRPr="00AB430B" w:rsidRDefault="001B5CFB" w:rsidP="00AB430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Порядок распределения акций среди участников акционерного общества при реорганизации</w:t>
            </w:r>
          </w:p>
        </w:tc>
        <w:tc>
          <w:tcPr>
            <w:tcW w:w="4724" w:type="dxa"/>
            <w:vAlign w:val="center"/>
          </w:tcPr>
          <w:p w:rsidR="001B5CFB" w:rsidRPr="001B5CFB" w:rsidRDefault="001B5CFB" w:rsidP="00B55A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B5CFB">
              <w:rPr>
                <w:rFonts w:ascii="Times New Roman" w:hAnsi="Times New Roman"/>
                <w:sz w:val="28"/>
                <w:szCs w:val="28"/>
              </w:rPr>
              <w:t>орядок распределения акций не изменился, акции не распределялись.</w:t>
            </w:r>
          </w:p>
        </w:tc>
      </w:tr>
      <w:tr w:rsidR="001B5CFB" w:rsidRPr="001B5CFB" w:rsidTr="00AB430B">
        <w:tc>
          <w:tcPr>
            <w:tcW w:w="4705" w:type="dxa"/>
            <w:vAlign w:val="center"/>
          </w:tcPr>
          <w:p w:rsidR="001B5CFB" w:rsidRPr="00AB430B" w:rsidRDefault="001B5CFB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5. Полное наименование организации, созданной в результате реорганизации, ее местонахождение и почтовый адрес, дата государственной регистрации</w:t>
            </w:r>
          </w:p>
        </w:tc>
        <w:tc>
          <w:tcPr>
            <w:tcW w:w="4724" w:type="dxa"/>
            <w:vAlign w:val="center"/>
          </w:tcPr>
          <w:p w:rsidR="001B5CFB" w:rsidRDefault="001B5CFB" w:rsidP="001B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Сельскохозяйственное унитарное предприятие «</w:t>
            </w:r>
            <w:proofErr w:type="spellStart"/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Замостье-Агро</w:t>
            </w:r>
            <w:proofErr w:type="spellEnd"/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1B5CFB">
              <w:rPr>
                <w:rFonts w:ascii="Times New Roman" w:hAnsi="Times New Roman"/>
                <w:sz w:val="28"/>
                <w:szCs w:val="28"/>
              </w:rPr>
              <w:t>(сокращенное наименование – унитарное предприятие «</w:t>
            </w:r>
            <w:proofErr w:type="spellStart"/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Замостье-Агро</w:t>
            </w:r>
            <w:proofErr w:type="spellEnd"/>
            <w:r w:rsidRPr="001B5CFB">
              <w:rPr>
                <w:rFonts w:ascii="Times New Roman" w:hAnsi="Times New Roman"/>
                <w:sz w:val="28"/>
                <w:szCs w:val="28"/>
              </w:rPr>
              <w:t>»)</w:t>
            </w:r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1B5CFB" w:rsidRDefault="001B5CFB" w:rsidP="001B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CFB">
              <w:rPr>
                <w:rFonts w:ascii="Times New Roman" w:hAnsi="Times New Roman"/>
                <w:sz w:val="28"/>
                <w:szCs w:val="28"/>
              </w:rPr>
              <w:t xml:space="preserve">расположенное по адресу: </w:t>
            </w:r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247713 Гомельская область, </w:t>
            </w:r>
            <w:proofErr w:type="spellStart"/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Калинковичский</w:t>
            </w:r>
            <w:proofErr w:type="spellEnd"/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Наховский</w:t>
            </w:r>
            <w:proofErr w:type="spellEnd"/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совет, </w:t>
            </w:r>
            <w:proofErr w:type="spellStart"/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>амостье</w:t>
            </w:r>
            <w:proofErr w:type="spellEnd"/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1B5CFB">
              <w:rPr>
                <w:rFonts w:ascii="Times New Roman" w:hAnsi="Times New Roman"/>
                <w:sz w:val="28"/>
                <w:szCs w:val="28"/>
              </w:rPr>
              <w:t>(адрес местонахождения и почтовый адрес совпадают),</w:t>
            </w:r>
          </w:p>
          <w:p w:rsidR="001B5CFB" w:rsidRPr="001B5CFB" w:rsidRDefault="001B5CFB" w:rsidP="001B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5CFB">
              <w:rPr>
                <w:rFonts w:ascii="Times New Roman" w:hAnsi="Times New Roman"/>
                <w:sz w:val="28"/>
                <w:szCs w:val="28"/>
              </w:rPr>
              <w:t>зарегистрировано</w:t>
            </w:r>
            <w:r w:rsidRPr="001B5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30.06.2023</w:t>
            </w:r>
          </w:p>
        </w:tc>
      </w:tr>
      <w:tr w:rsidR="001B5CFB" w:rsidRPr="00B323E0" w:rsidTr="00B55A6D">
        <w:trPr>
          <w:trHeight w:val="1666"/>
        </w:trPr>
        <w:tc>
          <w:tcPr>
            <w:tcW w:w="4705" w:type="dxa"/>
            <w:vAlign w:val="center"/>
          </w:tcPr>
          <w:p w:rsidR="001B5CFB" w:rsidRPr="00AB430B" w:rsidRDefault="001B5CFB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6. Полное наименование, местонахождение и учетный номер плательщика депозитария, с</w:t>
            </w:r>
            <w:r w:rsidR="00B55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которым эмитентом, </w:t>
            </w:r>
            <w:proofErr w:type="spellStart"/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>профучастником</w:t>
            </w:r>
            <w:proofErr w:type="spellEnd"/>
            <w:r w:rsidRPr="00AB430B">
              <w:rPr>
                <w:rStyle w:val="markedcontent"/>
                <w:rFonts w:ascii="Times New Roman" w:eastAsia="Times New Roman" w:hAnsi="Times New Roman" w:cs="Times New Roman"/>
                <w:sz w:val="28"/>
                <w:szCs w:val="28"/>
              </w:rPr>
              <w:t xml:space="preserve"> заключен депозитарный договор</w:t>
            </w:r>
          </w:p>
        </w:tc>
        <w:tc>
          <w:tcPr>
            <w:tcW w:w="4724" w:type="dxa"/>
            <w:vAlign w:val="center"/>
          </w:tcPr>
          <w:p w:rsidR="001B5CFB" w:rsidRPr="00AB430B" w:rsidRDefault="001B5CFB" w:rsidP="00AB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proofErr w:type="gram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«А</w:t>
            </w:r>
            <w:proofErr w:type="gram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кционерный Сберегательный банк «</w:t>
            </w:r>
            <w:proofErr w:type="spell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1B5CFB" w:rsidRPr="00AB430B" w:rsidRDefault="001B5CFB" w:rsidP="00AB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(ОАО «АСБ </w:t>
            </w:r>
            <w:proofErr w:type="spell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Беларусбанк</w:t>
            </w:r>
            <w:proofErr w:type="spell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») </w:t>
            </w:r>
          </w:p>
          <w:p w:rsidR="001B5CFB" w:rsidRPr="00AB430B" w:rsidRDefault="001B5CFB" w:rsidP="00AB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CFB" w:rsidRPr="00AB430B" w:rsidRDefault="00B55A6D" w:rsidP="00AB4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220089, г. Минск,</w:t>
            </w:r>
          </w:p>
          <w:p w:rsidR="001B5CFB" w:rsidRPr="00AB430B" w:rsidRDefault="001B5CFB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AB43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Дзержинского, 18; УНП 100325912</w:t>
            </w:r>
          </w:p>
        </w:tc>
      </w:tr>
    </w:tbl>
    <w:p w:rsidR="008D6B60" w:rsidRDefault="008D6B60" w:rsidP="00B55A6D">
      <w:pPr>
        <w:spacing w:after="0" w:line="240" w:lineRule="auto"/>
      </w:pPr>
    </w:p>
    <w:sectPr w:rsidR="008D6B60" w:rsidSect="006E79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30B"/>
    <w:rsid w:val="001B5CFB"/>
    <w:rsid w:val="004D1E61"/>
    <w:rsid w:val="006E79E3"/>
    <w:rsid w:val="008D6B60"/>
    <w:rsid w:val="009A6796"/>
    <w:rsid w:val="00AB430B"/>
    <w:rsid w:val="00B5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B430B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AB4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2A0F-9C56-4CFB-B5EE-B9330374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</dc:creator>
  <cp:keywords/>
  <dc:description/>
  <cp:lastModifiedBy>Elog</cp:lastModifiedBy>
  <cp:revision>7</cp:revision>
  <cp:lastPrinted>2023-07-05T07:07:00Z</cp:lastPrinted>
  <dcterms:created xsi:type="dcterms:W3CDTF">2023-04-03T05:56:00Z</dcterms:created>
  <dcterms:modified xsi:type="dcterms:W3CDTF">2023-07-05T07:10:00Z</dcterms:modified>
</cp:coreProperties>
</file>